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8AF5" w14:textId="0FB6BE81" w:rsidR="00CA325D" w:rsidRPr="00CA325D" w:rsidRDefault="00CA325D" w:rsidP="00CA325D">
      <w:pPr>
        <w:jc w:val="center"/>
        <w:rPr>
          <w:b/>
          <w:bCs/>
          <w:color w:val="C00000"/>
          <w:sz w:val="24"/>
          <w:szCs w:val="24"/>
        </w:rPr>
      </w:pPr>
      <w:r w:rsidRPr="00CA325D">
        <w:rPr>
          <w:b/>
          <w:bCs/>
          <w:color w:val="C00000"/>
          <w:sz w:val="24"/>
          <w:szCs w:val="24"/>
        </w:rPr>
        <w:t xml:space="preserve">Job Description – </w:t>
      </w:r>
      <w:r w:rsidR="00F3384E">
        <w:rPr>
          <w:b/>
          <w:bCs/>
          <w:color w:val="C00000"/>
          <w:sz w:val="24"/>
          <w:szCs w:val="24"/>
        </w:rPr>
        <w:t xml:space="preserve">Supporter Engagement Officer </w:t>
      </w:r>
    </w:p>
    <w:p w14:paraId="74D391E4" w14:textId="446D55A2" w:rsidR="00A61F32" w:rsidRPr="00A61F32" w:rsidRDefault="00A61F32" w:rsidP="00A61F32">
      <w:r w:rsidRPr="00A61F32">
        <w:t>Location:</w:t>
      </w:r>
      <w:r w:rsidRPr="00A61F32">
        <w:tab/>
      </w:r>
      <w:r w:rsidRPr="00A61F32">
        <w:tab/>
      </w:r>
      <w:r w:rsidRPr="00A61F32">
        <w:tab/>
        <w:t>Home</w:t>
      </w:r>
      <w:r w:rsidR="00CE29A7">
        <w:t>-b</w:t>
      </w:r>
      <w:r w:rsidRPr="00A61F32">
        <w:t>ased</w:t>
      </w:r>
      <w:r w:rsidR="00293A6D">
        <w:t xml:space="preserve"> – Bristol </w:t>
      </w:r>
    </w:p>
    <w:p w14:paraId="7390D6C1" w14:textId="1DCFF5B8" w:rsidR="00A61F32" w:rsidRPr="00A61F32" w:rsidRDefault="00A61F32" w:rsidP="00A61F32">
      <w:r w:rsidRPr="00A61F32">
        <w:t xml:space="preserve">Hours of Work: </w:t>
      </w:r>
      <w:r w:rsidRPr="00A61F32">
        <w:tab/>
      </w:r>
      <w:r w:rsidRPr="00A61F32">
        <w:tab/>
      </w:r>
      <w:r>
        <w:tab/>
      </w:r>
      <w:r w:rsidR="00293A6D">
        <w:t xml:space="preserve">30 to </w:t>
      </w:r>
      <w:r w:rsidRPr="00A61F32">
        <w:t xml:space="preserve">37.5 hours </w:t>
      </w:r>
    </w:p>
    <w:p w14:paraId="168B9EEE" w14:textId="673A5E08" w:rsidR="00A61F32" w:rsidRPr="00A61F32" w:rsidRDefault="00A61F32" w:rsidP="00A61F32">
      <w:r w:rsidRPr="00A61F32">
        <w:t xml:space="preserve">Contract: </w:t>
      </w:r>
      <w:r w:rsidRPr="00A61F32">
        <w:tab/>
      </w:r>
      <w:r w:rsidRPr="00A61F32">
        <w:tab/>
      </w:r>
      <w:r>
        <w:tab/>
      </w:r>
      <w:r w:rsidRPr="00A61F32">
        <w:t>Permanent</w:t>
      </w:r>
      <w:r w:rsidRPr="00A61F32">
        <w:tab/>
      </w:r>
    </w:p>
    <w:p w14:paraId="055CCAD6" w14:textId="458C840B" w:rsidR="00A61F32" w:rsidRPr="00A61F32" w:rsidRDefault="00A61F32" w:rsidP="00A61F32">
      <w:r w:rsidRPr="00A61F32">
        <w:t>Salary:</w:t>
      </w:r>
      <w:r w:rsidRPr="00A61F32">
        <w:tab/>
      </w:r>
      <w:r w:rsidRPr="00A61F32">
        <w:tab/>
      </w:r>
      <w:r w:rsidRPr="00A61F32">
        <w:tab/>
      </w:r>
      <w:r>
        <w:tab/>
      </w:r>
      <w:r w:rsidR="00293A6D">
        <w:t>£24,000 to £26,000 per annum pro rata</w:t>
      </w:r>
    </w:p>
    <w:p w14:paraId="53DE13F6" w14:textId="06220AC9" w:rsidR="00A61F32" w:rsidRPr="00A61F32" w:rsidRDefault="00A61F32" w:rsidP="00A61F32">
      <w:r w:rsidRPr="00A61F32">
        <w:t>Reporting to:</w:t>
      </w:r>
      <w:r w:rsidR="00F54F12">
        <w:t xml:space="preserve"> </w:t>
      </w:r>
      <w:r w:rsidR="00F54F12">
        <w:tab/>
      </w:r>
      <w:r w:rsidR="00F54F12">
        <w:tab/>
      </w:r>
      <w:r w:rsidR="00F54F12">
        <w:tab/>
      </w:r>
      <w:r w:rsidR="00F3384E">
        <w:t xml:space="preserve">Head of Income Generation </w:t>
      </w:r>
    </w:p>
    <w:p w14:paraId="1C65923B" w14:textId="41A8C8F3" w:rsidR="00E7641D" w:rsidRDefault="00E7641D"/>
    <w:p w14:paraId="0331E813" w14:textId="7660B4BC" w:rsidR="00CA325D" w:rsidRDefault="00CA325D">
      <w:pPr>
        <w:rPr>
          <w:b/>
          <w:bCs/>
          <w:color w:val="002060"/>
        </w:rPr>
      </w:pPr>
      <w:r w:rsidRPr="00CA325D">
        <w:rPr>
          <w:b/>
          <w:bCs/>
          <w:color w:val="002060"/>
        </w:rPr>
        <w:t>Air Ambulances UK</w:t>
      </w:r>
    </w:p>
    <w:p w14:paraId="4DC050B1" w14:textId="77777777" w:rsidR="00F3384E" w:rsidRPr="00C505AC" w:rsidRDefault="00F3384E" w:rsidP="00F3384E">
      <w:pPr>
        <w:shd w:val="clear" w:color="auto" w:fill="FFFFFF"/>
        <w:spacing w:line="360" w:lineRule="atLeast"/>
        <w:rPr>
          <w:rFonts w:eastAsia="Times New Roman" w:cstheme="minorHAnsi"/>
          <w:spacing w:val="2"/>
          <w:lang w:eastAsia="en-GB"/>
        </w:rPr>
      </w:pPr>
      <w:r w:rsidRPr="00C505AC">
        <w:rPr>
          <w:rFonts w:eastAsia="Times New Roman" w:cstheme="minorHAnsi"/>
          <w:spacing w:val="2"/>
          <w:lang w:eastAsia="en-GB"/>
        </w:rPr>
        <w:t xml:space="preserve">Air Ambulances UK (AAUK) is the national charity supporting the lifesaving work of the UK’s air ambulance charities, enabling them to save even more lives every day. </w:t>
      </w:r>
    </w:p>
    <w:p w14:paraId="3A697954" w14:textId="7FA7991A" w:rsidR="00E203FC" w:rsidRPr="00CA325D" w:rsidRDefault="00067D77">
      <w:pPr>
        <w:rPr>
          <w:b/>
          <w:bCs/>
          <w:color w:val="002060"/>
        </w:rPr>
      </w:pPr>
      <w:r w:rsidRPr="00CA325D">
        <w:rPr>
          <w:b/>
          <w:bCs/>
          <w:color w:val="002060"/>
        </w:rPr>
        <w:t>Purpose of Post</w:t>
      </w:r>
    </w:p>
    <w:p w14:paraId="7DE9C42F" w14:textId="10C40168" w:rsidR="00F3384E" w:rsidRDefault="00067D77">
      <w:r>
        <w:t xml:space="preserve">The </w:t>
      </w:r>
      <w:r w:rsidR="00F3384E">
        <w:t>Supporter Engagement</w:t>
      </w:r>
      <w:r w:rsidR="007E769B">
        <w:t xml:space="preserve"> Officer</w:t>
      </w:r>
      <w:r>
        <w:t xml:space="preserve"> </w:t>
      </w:r>
      <w:r w:rsidR="00FF13D8">
        <w:t>w</w:t>
      </w:r>
      <w:r w:rsidR="00F3384E">
        <w:t xml:space="preserve">ill be a key member of the Income Generation team helping to support and drive fundraising growth across a number of income streams by ensuring the best possible supporter experience. </w:t>
      </w:r>
    </w:p>
    <w:p w14:paraId="118FD7EF" w14:textId="046CF6F4" w:rsidR="00A64222" w:rsidRDefault="00F3384E">
      <w:r>
        <w:t xml:space="preserve">The role will be the first interaction that a donor has with AAUK </w:t>
      </w:r>
      <w:r w:rsidR="00AC37F4">
        <w:t xml:space="preserve">with responsibility for </w:t>
      </w:r>
      <w:r>
        <w:t>responding to supporter enquiries via post, email and telephone</w:t>
      </w:r>
      <w:r w:rsidR="00AC37F4">
        <w:t xml:space="preserve">, and </w:t>
      </w:r>
      <w:r w:rsidR="00AC2F67">
        <w:t xml:space="preserve">ensuring income and supporter information is captured accurately on Donorfy.  </w:t>
      </w:r>
    </w:p>
    <w:p w14:paraId="0A4EFCD6" w14:textId="7B60582A" w:rsidR="00F87F82" w:rsidRDefault="00F87F82">
      <w:pPr>
        <w:rPr>
          <w:b/>
          <w:bCs/>
          <w:color w:val="002060"/>
        </w:rPr>
      </w:pPr>
      <w:r w:rsidRPr="00CA325D">
        <w:rPr>
          <w:b/>
          <w:bCs/>
          <w:color w:val="002060"/>
        </w:rPr>
        <w:t>Key Responsibilities</w:t>
      </w:r>
    </w:p>
    <w:p w14:paraId="41EAA0FC" w14:textId="75A8F81A" w:rsidR="000A5E7E" w:rsidRDefault="00AC37F4" w:rsidP="00AC37F4">
      <w:pPr>
        <w:pStyle w:val="ListParagraph"/>
        <w:numPr>
          <w:ilvl w:val="0"/>
          <w:numId w:val="33"/>
        </w:numPr>
        <w:spacing w:after="0" w:line="240" w:lineRule="auto"/>
        <w:textAlignment w:val="baseline"/>
      </w:pPr>
      <w:r w:rsidRPr="00AC2F67">
        <w:t>Manage and develop a mixed pipeline of donors and prospects</w:t>
      </w:r>
      <w:r w:rsidR="000A5E7E">
        <w:t xml:space="preserve"> including researching, making approaches, applications, pitching and stewardship activities.</w:t>
      </w:r>
    </w:p>
    <w:p w14:paraId="5AB5A598" w14:textId="6827C7E6" w:rsidR="000A5E7E" w:rsidRDefault="000A5E7E" w:rsidP="00FD5C8F">
      <w:pPr>
        <w:spacing w:after="0" w:line="240" w:lineRule="auto"/>
        <w:textAlignment w:val="baseline"/>
      </w:pPr>
    </w:p>
    <w:p w14:paraId="30A7CF36" w14:textId="2318D0A9" w:rsidR="00AC37F4" w:rsidRDefault="000A5E7E" w:rsidP="00AC37F4">
      <w:pPr>
        <w:pStyle w:val="ListParagraph"/>
        <w:numPr>
          <w:ilvl w:val="0"/>
          <w:numId w:val="33"/>
        </w:numPr>
        <w:spacing w:after="0" w:line="240" w:lineRule="auto"/>
        <w:textAlignment w:val="baseline"/>
      </w:pPr>
      <w:r>
        <w:t>S</w:t>
      </w:r>
      <w:r w:rsidR="00AC37F4" w:rsidRPr="00AC2F67">
        <w:t>ecuring donations to achieve individual targets and contribute towards annual targets and future financial years.</w:t>
      </w:r>
    </w:p>
    <w:p w14:paraId="1D2BFB24" w14:textId="7BA086EE" w:rsidR="00AC37F4" w:rsidRPr="00AC37F4" w:rsidRDefault="00AC37F4" w:rsidP="00AC37F4">
      <w:pPr>
        <w:pStyle w:val="ListParagraph"/>
        <w:numPr>
          <w:ilvl w:val="0"/>
          <w:numId w:val="33"/>
        </w:numPr>
        <w:spacing w:after="0" w:line="240" w:lineRule="auto"/>
        <w:textAlignment w:val="baseline"/>
      </w:pPr>
      <w:r w:rsidRPr="00AC37F4">
        <w:t xml:space="preserve">Coordinate and support fundraising campaigns and events. </w:t>
      </w:r>
    </w:p>
    <w:p w14:paraId="1D7ED6D3" w14:textId="0533706E" w:rsidR="00AC2F67" w:rsidRDefault="00AC2F67" w:rsidP="00AC37F4">
      <w:pPr>
        <w:pStyle w:val="ListParagraph"/>
        <w:numPr>
          <w:ilvl w:val="0"/>
          <w:numId w:val="33"/>
        </w:numPr>
      </w:pPr>
      <w:r>
        <w:t>Responsible for welcoming, assisting and responding to enquiries from existing supporters and new donors that we receive over telephone, email and post.</w:t>
      </w:r>
    </w:p>
    <w:p w14:paraId="64A2B87E" w14:textId="1C3AFADA" w:rsidR="00AC2F67" w:rsidRDefault="00AC2F67" w:rsidP="00AC37F4">
      <w:pPr>
        <w:pStyle w:val="ListParagraph"/>
        <w:numPr>
          <w:ilvl w:val="0"/>
          <w:numId w:val="33"/>
        </w:numPr>
      </w:pPr>
      <w:r>
        <w:t>Responsible for thanking our supporters, adapting and personalising templates as needed to deliver high quality thank you letters to our supporters in a timely manner.</w:t>
      </w:r>
    </w:p>
    <w:p w14:paraId="03D06787" w14:textId="5D8F1397" w:rsidR="00AC2F67" w:rsidRDefault="00AC2F67" w:rsidP="00AC37F4">
      <w:pPr>
        <w:pStyle w:val="ListParagraph"/>
        <w:numPr>
          <w:ilvl w:val="0"/>
          <w:numId w:val="33"/>
        </w:numPr>
      </w:pPr>
      <w:r>
        <w:t xml:space="preserve">Enter and maintain accurate records on our fundraising database, </w:t>
      </w:r>
      <w:r w:rsidR="00AC37F4">
        <w:t>Donorfy</w:t>
      </w:r>
      <w:r>
        <w:t xml:space="preserve"> </w:t>
      </w:r>
      <w:r w:rsidR="00AC37F4">
        <w:t>including financial information and to proactively identify how to improve processes</w:t>
      </w:r>
      <w:r w:rsidR="00293A6D">
        <w:t>.</w:t>
      </w:r>
      <w:r w:rsidR="00AC37F4">
        <w:t xml:space="preserve">  </w:t>
      </w:r>
      <w:r>
        <w:t xml:space="preserve"> </w:t>
      </w:r>
    </w:p>
    <w:p w14:paraId="35BE2938" w14:textId="4672F52B" w:rsidR="00AC2F67" w:rsidRPr="00AC37F4" w:rsidRDefault="00AC2F67" w:rsidP="00AC37F4">
      <w:pPr>
        <w:pStyle w:val="ListParagraph"/>
        <w:numPr>
          <w:ilvl w:val="0"/>
          <w:numId w:val="33"/>
        </w:numPr>
      </w:pPr>
      <w:r w:rsidRPr="00AC37F4">
        <w:t>Prepare and mail fundraising materials and other relevant information as required.</w:t>
      </w:r>
    </w:p>
    <w:p w14:paraId="5C2EE810" w14:textId="5C1F6013" w:rsidR="00AC2F67" w:rsidRPr="00AC37F4" w:rsidRDefault="00AC2F67" w:rsidP="00AC37F4">
      <w:pPr>
        <w:pStyle w:val="ListParagraph"/>
        <w:numPr>
          <w:ilvl w:val="0"/>
          <w:numId w:val="33"/>
        </w:numPr>
      </w:pPr>
      <w:r w:rsidRPr="00AC37F4">
        <w:t>Provide general administrative support across the team as required.</w:t>
      </w:r>
    </w:p>
    <w:p w14:paraId="66034FC5" w14:textId="77777777" w:rsidR="00AC37F4" w:rsidRPr="00FB3408" w:rsidRDefault="00AC37F4" w:rsidP="00AC37F4">
      <w:pPr>
        <w:spacing w:after="0" w:line="240" w:lineRule="auto"/>
        <w:jc w:val="both"/>
        <w:textAlignment w:val="baseline"/>
        <w:rPr>
          <w:b/>
          <w:bCs/>
          <w:color w:val="FF0000"/>
        </w:rPr>
      </w:pPr>
      <w:r w:rsidRPr="00FB3408">
        <w:rPr>
          <w:b/>
          <w:bCs/>
          <w:color w:val="FF0000"/>
        </w:rPr>
        <w:t>Other</w:t>
      </w:r>
    </w:p>
    <w:p w14:paraId="28182DFB" w14:textId="77777777" w:rsidR="00AC37F4" w:rsidRDefault="00AC37F4" w:rsidP="00AC37F4">
      <w:pPr>
        <w:pStyle w:val="ListParagraph"/>
        <w:numPr>
          <w:ilvl w:val="0"/>
          <w:numId w:val="34"/>
        </w:numPr>
        <w:spacing w:after="0" w:line="256" w:lineRule="auto"/>
        <w:ind w:left="720" w:hanging="360"/>
        <w:jc w:val="both"/>
      </w:pPr>
      <w:r>
        <w:t>Represent and be an ambassador for AAUK.</w:t>
      </w:r>
    </w:p>
    <w:p w14:paraId="42A8C1DD" w14:textId="77777777" w:rsidR="00AC37F4" w:rsidRDefault="00AC37F4" w:rsidP="00AC37F4">
      <w:pPr>
        <w:pStyle w:val="ListParagraph"/>
        <w:numPr>
          <w:ilvl w:val="0"/>
          <w:numId w:val="34"/>
        </w:numPr>
        <w:spacing w:after="0" w:line="256" w:lineRule="auto"/>
        <w:ind w:left="720" w:hanging="360"/>
        <w:jc w:val="both"/>
      </w:pPr>
      <w:r>
        <w:t>Work to support AAUK ‘s vision, purpose, values, goals, and priorities.</w:t>
      </w:r>
    </w:p>
    <w:p w14:paraId="5F22004B" w14:textId="77777777" w:rsidR="00AC37F4" w:rsidRDefault="00AC37F4" w:rsidP="00AC37F4">
      <w:pPr>
        <w:pStyle w:val="ListParagraph"/>
        <w:numPr>
          <w:ilvl w:val="0"/>
          <w:numId w:val="34"/>
        </w:numPr>
        <w:spacing w:after="0" w:line="256" w:lineRule="auto"/>
        <w:ind w:left="720" w:hanging="360"/>
        <w:jc w:val="both"/>
      </w:pPr>
      <w:r>
        <w:t>Be flexible and carry out any other associated duties that may arise, develop, or be assigned.</w:t>
      </w:r>
    </w:p>
    <w:p w14:paraId="36722240" w14:textId="42463795" w:rsidR="00AC37F4" w:rsidRDefault="00AC37F4" w:rsidP="00AC37F4">
      <w:pPr>
        <w:numPr>
          <w:ilvl w:val="0"/>
          <w:numId w:val="34"/>
        </w:numPr>
        <w:spacing w:after="0" w:line="240" w:lineRule="auto"/>
        <w:ind w:left="720" w:hanging="360"/>
        <w:jc w:val="both"/>
        <w:textAlignment w:val="baseline"/>
      </w:pPr>
      <w:r>
        <w:t>Report to the AAUK Board when necessary.</w:t>
      </w:r>
    </w:p>
    <w:p w14:paraId="5398C565" w14:textId="77777777" w:rsidR="00AC37F4" w:rsidRDefault="00AC37F4" w:rsidP="00AC37F4">
      <w:pPr>
        <w:pStyle w:val="ListParagraph"/>
        <w:numPr>
          <w:ilvl w:val="0"/>
          <w:numId w:val="34"/>
        </w:numPr>
        <w:spacing w:after="0" w:line="256" w:lineRule="auto"/>
        <w:ind w:left="720" w:hanging="360"/>
        <w:jc w:val="both"/>
      </w:pPr>
      <w:r>
        <w:t>Support and promote diversity and equality of opportunity in the workplace.</w:t>
      </w:r>
    </w:p>
    <w:p w14:paraId="26D98CDC" w14:textId="77777777" w:rsidR="00AC37F4" w:rsidRDefault="00AC37F4" w:rsidP="00AC37F4">
      <w:pPr>
        <w:pStyle w:val="ListParagraph"/>
        <w:numPr>
          <w:ilvl w:val="0"/>
          <w:numId w:val="34"/>
        </w:numPr>
        <w:spacing w:after="0" w:line="256" w:lineRule="auto"/>
        <w:ind w:left="720" w:hanging="360"/>
        <w:jc w:val="both"/>
      </w:pPr>
      <w:r>
        <w:t>Comply with legal requirements for fundraising and general activities including GDPR, The Fundraising Code of Practice and others.</w:t>
      </w:r>
    </w:p>
    <w:p w14:paraId="5701400E" w14:textId="77777777" w:rsidR="00AC37F4" w:rsidRDefault="00AC37F4" w:rsidP="00805E48">
      <w:pPr>
        <w:spacing w:after="0"/>
        <w:jc w:val="both"/>
      </w:pPr>
    </w:p>
    <w:p w14:paraId="1B43F571" w14:textId="7CFF18B1" w:rsidR="00F87F82" w:rsidRPr="00CA325D" w:rsidRDefault="00E7641D">
      <w:pPr>
        <w:rPr>
          <w:b/>
          <w:bCs/>
          <w:color w:val="002060"/>
        </w:rPr>
      </w:pPr>
      <w:r w:rsidRPr="00CA325D">
        <w:rPr>
          <w:b/>
          <w:bCs/>
          <w:color w:val="002060"/>
        </w:rPr>
        <w:t>Key Relationships</w:t>
      </w:r>
    </w:p>
    <w:p w14:paraId="1D1523A9" w14:textId="322C8EE1" w:rsidR="00805E48" w:rsidRPr="00805E48" w:rsidRDefault="00805E48">
      <w:pPr>
        <w:rPr>
          <w:b/>
          <w:bCs/>
          <w:color w:val="002060"/>
        </w:rPr>
      </w:pPr>
      <w:r w:rsidRPr="00805E48">
        <w:rPr>
          <w:b/>
          <w:bCs/>
          <w:color w:val="002060"/>
        </w:rPr>
        <w:t xml:space="preserve">Person Specification </w:t>
      </w:r>
    </w:p>
    <w:tbl>
      <w:tblPr>
        <w:tblStyle w:val="TableGrid"/>
        <w:tblW w:w="9781" w:type="dxa"/>
        <w:tblInd w:w="-572" w:type="dxa"/>
        <w:tblLook w:val="04A0" w:firstRow="1" w:lastRow="0" w:firstColumn="1" w:lastColumn="0" w:noHBand="0" w:noVBand="1"/>
      </w:tblPr>
      <w:tblGrid>
        <w:gridCol w:w="1701"/>
        <w:gridCol w:w="4881"/>
        <w:gridCol w:w="3199"/>
      </w:tblGrid>
      <w:tr w:rsidR="00502C24" w14:paraId="074E205E" w14:textId="77777777" w:rsidTr="00CA325D">
        <w:tc>
          <w:tcPr>
            <w:tcW w:w="1701" w:type="dxa"/>
            <w:shd w:val="clear" w:color="auto" w:fill="002060"/>
          </w:tcPr>
          <w:p w14:paraId="61C60F07" w14:textId="77777777" w:rsidR="00502C24" w:rsidRPr="00CA325D" w:rsidRDefault="00502C24">
            <w:pPr>
              <w:rPr>
                <w:b/>
                <w:bCs/>
              </w:rPr>
            </w:pPr>
          </w:p>
        </w:tc>
        <w:tc>
          <w:tcPr>
            <w:tcW w:w="4881" w:type="dxa"/>
            <w:shd w:val="clear" w:color="auto" w:fill="002060"/>
          </w:tcPr>
          <w:p w14:paraId="063B751C" w14:textId="02E3DAB9" w:rsidR="00502C24" w:rsidRPr="00CA325D" w:rsidRDefault="00502C24">
            <w:pPr>
              <w:rPr>
                <w:b/>
                <w:bCs/>
              </w:rPr>
            </w:pPr>
            <w:r w:rsidRPr="00CA325D">
              <w:rPr>
                <w:b/>
                <w:bCs/>
              </w:rPr>
              <w:t xml:space="preserve">Essential </w:t>
            </w:r>
          </w:p>
        </w:tc>
        <w:tc>
          <w:tcPr>
            <w:tcW w:w="3199" w:type="dxa"/>
            <w:shd w:val="clear" w:color="auto" w:fill="002060"/>
          </w:tcPr>
          <w:p w14:paraId="3208666D" w14:textId="6A16320F" w:rsidR="00502C24" w:rsidRPr="00CA325D" w:rsidRDefault="00502C24">
            <w:pPr>
              <w:rPr>
                <w:b/>
                <w:bCs/>
              </w:rPr>
            </w:pPr>
            <w:r w:rsidRPr="00CA325D">
              <w:rPr>
                <w:b/>
                <w:bCs/>
              </w:rPr>
              <w:t>Desirable</w:t>
            </w:r>
          </w:p>
        </w:tc>
      </w:tr>
      <w:tr w:rsidR="00502C24" w14:paraId="521117BA" w14:textId="77777777" w:rsidTr="00CA325D">
        <w:tc>
          <w:tcPr>
            <w:tcW w:w="1701" w:type="dxa"/>
          </w:tcPr>
          <w:p w14:paraId="2A8B8F03" w14:textId="1D59F96A" w:rsidR="00502C24" w:rsidRDefault="00502C24">
            <w:r>
              <w:t xml:space="preserve">Experience </w:t>
            </w:r>
          </w:p>
        </w:tc>
        <w:tc>
          <w:tcPr>
            <w:tcW w:w="4881" w:type="dxa"/>
          </w:tcPr>
          <w:p w14:paraId="46FA27F4" w14:textId="6BAEB618" w:rsidR="00F44501" w:rsidRPr="004B4554" w:rsidRDefault="00F44501" w:rsidP="00AC37F4">
            <w:pPr>
              <w:pStyle w:val="Default"/>
              <w:ind w:left="360"/>
              <w:rPr>
                <w:rFonts w:asciiTheme="minorHAnsi" w:hAnsiTheme="minorHAnsi" w:cstheme="minorBidi"/>
                <w:color w:val="auto"/>
                <w:sz w:val="22"/>
                <w:szCs w:val="22"/>
              </w:rPr>
            </w:pPr>
          </w:p>
        </w:tc>
        <w:tc>
          <w:tcPr>
            <w:tcW w:w="3199" w:type="dxa"/>
          </w:tcPr>
          <w:p w14:paraId="3145B365" w14:textId="77777777" w:rsidR="00502C24" w:rsidRPr="00AC37F4" w:rsidRDefault="00AC37F4" w:rsidP="00AC37F4">
            <w:pPr>
              <w:pStyle w:val="Default"/>
              <w:numPr>
                <w:ilvl w:val="0"/>
                <w:numId w:val="35"/>
              </w:numPr>
              <w:rPr>
                <w:rFonts w:asciiTheme="minorHAnsi" w:hAnsiTheme="minorHAnsi" w:cstheme="minorBidi"/>
                <w:color w:val="auto"/>
                <w:sz w:val="22"/>
                <w:szCs w:val="22"/>
              </w:rPr>
            </w:pPr>
            <w:r w:rsidRPr="00AC37F4">
              <w:rPr>
                <w:rFonts w:asciiTheme="minorHAnsi" w:hAnsiTheme="minorHAnsi" w:cstheme="minorBidi"/>
                <w:color w:val="auto"/>
                <w:sz w:val="22"/>
                <w:szCs w:val="22"/>
              </w:rPr>
              <w:t>Experience of working within a membership organisation, charity or similar.</w:t>
            </w:r>
          </w:p>
          <w:p w14:paraId="05DB8885" w14:textId="5A0001BB" w:rsidR="00AC37F4" w:rsidRPr="00AC37F4" w:rsidRDefault="00AC37F4" w:rsidP="00AC37F4">
            <w:pPr>
              <w:pStyle w:val="Default"/>
              <w:numPr>
                <w:ilvl w:val="0"/>
                <w:numId w:val="35"/>
              </w:numPr>
              <w:rPr>
                <w:rFonts w:asciiTheme="minorHAnsi" w:hAnsiTheme="minorHAnsi" w:cstheme="minorBidi"/>
                <w:color w:val="auto"/>
                <w:sz w:val="22"/>
                <w:szCs w:val="22"/>
              </w:rPr>
            </w:pPr>
            <w:r w:rsidRPr="00AC37F4">
              <w:rPr>
                <w:rFonts w:asciiTheme="minorHAnsi" w:hAnsiTheme="minorHAnsi" w:cstheme="minorBidi"/>
                <w:color w:val="auto"/>
                <w:sz w:val="22"/>
                <w:szCs w:val="22"/>
              </w:rPr>
              <w:t>Experience of using a CRM to record and analyse supporter information.</w:t>
            </w:r>
          </w:p>
        </w:tc>
      </w:tr>
      <w:tr w:rsidR="00F44501" w14:paraId="7A71C2A6" w14:textId="77777777" w:rsidTr="00CA325D">
        <w:tc>
          <w:tcPr>
            <w:tcW w:w="1701" w:type="dxa"/>
          </w:tcPr>
          <w:p w14:paraId="405C881F" w14:textId="31F5F009" w:rsidR="00F44501" w:rsidRDefault="00F44501">
            <w:r>
              <w:t xml:space="preserve">Abilities </w:t>
            </w:r>
          </w:p>
        </w:tc>
        <w:tc>
          <w:tcPr>
            <w:tcW w:w="4881" w:type="dxa"/>
          </w:tcPr>
          <w:p w14:paraId="79861267" w14:textId="411076B7" w:rsidR="00F44501" w:rsidRPr="00CA325D" w:rsidRDefault="00CA325D" w:rsidP="00CA325D">
            <w:pPr>
              <w:pStyle w:val="Default"/>
              <w:numPr>
                <w:ilvl w:val="0"/>
                <w:numId w:val="25"/>
              </w:numPr>
              <w:rPr>
                <w:rFonts w:asciiTheme="minorHAnsi" w:hAnsiTheme="minorHAnsi" w:cstheme="minorBidi"/>
                <w:color w:val="auto"/>
                <w:sz w:val="22"/>
                <w:szCs w:val="22"/>
              </w:rPr>
            </w:pPr>
            <w:r>
              <w:rPr>
                <w:rFonts w:asciiTheme="minorHAnsi" w:hAnsiTheme="minorHAnsi" w:cstheme="minorBidi"/>
                <w:color w:val="auto"/>
                <w:sz w:val="22"/>
                <w:szCs w:val="22"/>
              </w:rPr>
              <w:t>Ability</w:t>
            </w:r>
            <w:r w:rsidR="007167A1" w:rsidRPr="007167A1">
              <w:rPr>
                <w:rFonts w:asciiTheme="minorHAnsi" w:hAnsiTheme="minorHAnsi" w:cstheme="minorBidi"/>
                <w:color w:val="auto"/>
                <w:sz w:val="22"/>
                <w:szCs w:val="22"/>
              </w:rPr>
              <w:t xml:space="preserve"> to communicate</w:t>
            </w:r>
            <w:r w:rsidR="00073158">
              <w:rPr>
                <w:rFonts w:asciiTheme="minorHAnsi" w:hAnsiTheme="minorHAnsi" w:cstheme="minorBidi"/>
                <w:color w:val="auto"/>
                <w:sz w:val="22"/>
                <w:szCs w:val="22"/>
              </w:rPr>
              <w:t>,</w:t>
            </w:r>
            <w:r w:rsidR="007167A1" w:rsidRPr="007167A1">
              <w:rPr>
                <w:rFonts w:asciiTheme="minorHAnsi" w:hAnsiTheme="minorHAnsi" w:cstheme="minorBidi"/>
                <w:color w:val="auto"/>
                <w:sz w:val="22"/>
                <w:szCs w:val="22"/>
              </w:rPr>
              <w:t xml:space="preserve"> motivate </w:t>
            </w:r>
            <w:r>
              <w:rPr>
                <w:rFonts w:asciiTheme="minorHAnsi" w:hAnsiTheme="minorHAnsi" w:cstheme="minorBidi"/>
                <w:color w:val="auto"/>
                <w:sz w:val="22"/>
                <w:szCs w:val="22"/>
              </w:rPr>
              <w:t>and inspire supporters</w:t>
            </w:r>
            <w:r w:rsidR="007167A1" w:rsidRPr="007167A1">
              <w:rPr>
                <w:rFonts w:asciiTheme="minorHAnsi" w:hAnsiTheme="minorHAnsi" w:cstheme="minorBidi"/>
                <w:color w:val="auto"/>
                <w:sz w:val="22"/>
                <w:szCs w:val="22"/>
              </w:rPr>
              <w:t xml:space="preserve"> and key audiences virtually and face-to-face as well as by post, telephone and by other appropriate methods</w:t>
            </w:r>
          </w:p>
          <w:p w14:paraId="38DED0EC" w14:textId="3EA599D6" w:rsidR="00F44501" w:rsidRPr="00CA325D" w:rsidRDefault="00F44501" w:rsidP="00AC37F4">
            <w:pPr>
              <w:pStyle w:val="Default"/>
              <w:ind w:left="360"/>
              <w:rPr>
                <w:rFonts w:asciiTheme="minorHAnsi" w:hAnsiTheme="minorHAnsi" w:cstheme="minorBidi"/>
                <w:color w:val="auto"/>
                <w:sz w:val="22"/>
                <w:szCs w:val="22"/>
              </w:rPr>
            </w:pPr>
          </w:p>
        </w:tc>
        <w:tc>
          <w:tcPr>
            <w:tcW w:w="3199" w:type="dxa"/>
          </w:tcPr>
          <w:p w14:paraId="5701C866" w14:textId="77777777" w:rsidR="00F44501" w:rsidRPr="00F44501" w:rsidRDefault="00F44501" w:rsidP="00F44501">
            <w:pPr>
              <w:pStyle w:val="Default"/>
              <w:rPr>
                <w:rFonts w:asciiTheme="minorHAnsi" w:hAnsiTheme="minorHAnsi" w:cstheme="minorBidi"/>
                <w:color w:val="auto"/>
                <w:sz w:val="22"/>
                <w:szCs w:val="22"/>
              </w:rPr>
            </w:pPr>
          </w:p>
        </w:tc>
      </w:tr>
      <w:tr w:rsidR="005427D4" w14:paraId="6CCAAFBC" w14:textId="77777777" w:rsidTr="00CA325D">
        <w:tc>
          <w:tcPr>
            <w:tcW w:w="1701" w:type="dxa"/>
          </w:tcPr>
          <w:p w14:paraId="411584E1" w14:textId="75B90ECA" w:rsidR="005427D4" w:rsidRDefault="00073158">
            <w:r>
              <w:t xml:space="preserve">Skills </w:t>
            </w:r>
          </w:p>
        </w:tc>
        <w:tc>
          <w:tcPr>
            <w:tcW w:w="4881" w:type="dxa"/>
          </w:tcPr>
          <w:p w14:paraId="53B7AC54" w14:textId="6F751A12" w:rsidR="00073158" w:rsidRPr="00CA325D" w:rsidRDefault="00073158" w:rsidP="00E81866">
            <w:pPr>
              <w:pStyle w:val="Default"/>
              <w:numPr>
                <w:ilvl w:val="0"/>
                <w:numId w:val="25"/>
              </w:numPr>
              <w:rPr>
                <w:rFonts w:asciiTheme="minorHAnsi" w:hAnsiTheme="minorHAnsi" w:cstheme="minorBidi"/>
                <w:color w:val="auto"/>
                <w:sz w:val="22"/>
                <w:szCs w:val="22"/>
              </w:rPr>
            </w:pPr>
            <w:r w:rsidRPr="00CA325D">
              <w:rPr>
                <w:rFonts w:asciiTheme="minorHAnsi" w:hAnsiTheme="minorHAnsi" w:cstheme="minorBidi"/>
                <w:color w:val="auto"/>
                <w:sz w:val="22"/>
                <w:szCs w:val="22"/>
              </w:rPr>
              <w:t xml:space="preserve">Proficient in the use of IT tools such as MS Office </w:t>
            </w:r>
          </w:p>
          <w:p w14:paraId="653FC0B9" w14:textId="7F58FDE5" w:rsidR="00073158" w:rsidRPr="00CA325D" w:rsidRDefault="00073158" w:rsidP="00E81866">
            <w:pPr>
              <w:pStyle w:val="Default"/>
              <w:numPr>
                <w:ilvl w:val="0"/>
                <w:numId w:val="25"/>
              </w:numPr>
              <w:rPr>
                <w:rFonts w:asciiTheme="minorHAnsi" w:hAnsiTheme="minorHAnsi" w:cstheme="minorBidi"/>
                <w:color w:val="auto"/>
                <w:sz w:val="22"/>
                <w:szCs w:val="22"/>
              </w:rPr>
            </w:pPr>
            <w:r w:rsidRPr="00CA325D">
              <w:rPr>
                <w:rFonts w:asciiTheme="minorHAnsi" w:hAnsiTheme="minorHAnsi" w:cstheme="minorBidi"/>
                <w:color w:val="auto"/>
                <w:sz w:val="22"/>
                <w:szCs w:val="22"/>
              </w:rPr>
              <w:t xml:space="preserve">Strong attention to detail and high standards in the production of quality work </w:t>
            </w:r>
          </w:p>
          <w:p w14:paraId="7FF48F42" w14:textId="77777777" w:rsidR="005427D4" w:rsidRDefault="00073158" w:rsidP="00E81866">
            <w:pPr>
              <w:pStyle w:val="Default"/>
              <w:numPr>
                <w:ilvl w:val="0"/>
                <w:numId w:val="25"/>
              </w:numPr>
              <w:rPr>
                <w:rFonts w:asciiTheme="minorHAnsi" w:hAnsiTheme="minorHAnsi" w:cstheme="minorBidi"/>
                <w:color w:val="auto"/>
                <w:sz w:val="22"/>
                <w:szCs w:val="22"/>
              </w:rPr>
            </w:pPr>
            <w:r w:rsidRPr="00CA325D">
              <w:rPr>
                <w:rFonts w:asciiTheme="minorHAnsi" w:hAnsiTheme="minorHAnsi" w:cstheme="minorBidi"/>
                <w:color w:val="auto"/>
                <w:sz w:val="22"/>
                <w:szCs w:val="22"/>
              </w:rPr>
              <w:t>Self</w:t>
            </w:r>
            <w:r w:rsidR="004B4554">
              <w:rPr>
                <w:rFonts w:asciiTheme="minorHAnsi" w:hAnsiTheme="minorHAnsi" w:cstheme="minorBidi"/>
                <w:color w:val="auto"/>
                <w:sz w:val="22"/>
                <w:szCs w:val="22"/>
              </w:rPr>
              <w:t>-</w:t>
            </w:r>
            <w:r w:rsidRPr="00CA325D">
              <w:rPr>
                <w:rFonts w:asciiTheme="minorHAnsi" w:hAnsiTheme="minorHAnsi" w:cstheme="minorBidi"/>
                <w:color w:val="auto"/>
                <w:sz w:val="22"/>
                <w:szCs w:val="22"/>
              </w:rPr>
              <w:t xml:space="preserve">motivated with the ability to work both alone and as part of a </w:t>
            </w:r>
            <w:r w:rsidR="00CA325D" w:rsidRPr="00CA325D">
              <w:rPr>
                <w:rFonts w:asciiTheme="minorHAnsi" w:hAnsiTheme="minorHAnsi" w:cstheme="minorBidi"/>
                <w:color w:val="auto"/>
                <w:sz w:val="22"/>
                <w:szCs w:val="22"/>
              </w:rPr>
              <w:t>small team</w:t>
            </w:r>
            <w:r w:rsidRPr="00CA325D">
              <w:rPr>
                <w:rFonts w:asciiTheme="minorHAnsi" w:hAnsiTheme="minorHAnsi" w:cstheme="minorBidi"/>
                <w:color w:val="auto"/>
                <w:sz w:val="22"/>
                <w:szCs w:val="22"/>
              </w:rPr>
              <w:t xml:space="preserve"> </w:t>
            </w:r>
          </w:p>
          <w:p w14:paraId="6428CCD6" w14:textId="77777777" w:rsidR="00AC37F4" w:rsidRPr="00AC37F4" w:rsidRDefault="00AC37F4" w:rsidP="00E81866">
            <w:pPr>
              <w:pStyle w:val="Default"/>
              <w:numPr>
                <w:ilvl w:val="0"/>
                <w:numId w:val="25"/>
              </w:numPr>
              <w:rPr>
                <w:rFonts w:asciiTheme="minorHAnsi" w:hAnsiTheme="minorHAnsi" w:cstheme="minorBidi"/>
                <w:color w:val="auto"/>
                <w:sz w:val="22"/>
                <w:szCs w:val="22"/>
              </w:rPr>
            </w:pPr>
            <w:r w:rsidRPr="00AC37F4">
              <w:rPr>
                <w:rFonts w:asciiTheme="minorHAnsi" w:hAnsiTheme="minorHAnsi" w:cstheme="minorBidi"/>
                <w:color w:val="auto"/>
                <w:sz w:val="22"/>
                <w:szCs w:val="22"/>
              </w:rPr>
              <w:t>Evidence of excellent administrative skills.</w:t>
            </w:r>
          </w:p>
          <w:p w14:paraId="719789EC" w14:textId="0C47234F" w:rsidR="00AC37F4" w:rsidRPr="00CA325D" w:rsidRDefault="00AC37F4" w:rsidP="00E81866">
            <w:pPr>
              <w:pStyle w:val="Default"/>
              <w:numPr>
                <w:ilvl w:val="0"/>
                <w:numId w:val="25"/>
              </w:numPr>
              <w:rPr>
                <w:rFonts w:asciiTheme="minorHAnsi" w:hAnsiTheme="minorHAnsi" w:cstheme="minorBidi"/>
                <w:color w:val="auto"/>
                <w:sz w:val="22"/>
                <w:szCs w:val="22"/>
              </w:rPr>
            </w:pPr>
            <w:r w:rsidRPr="00AC37F4">
              <w:rPr>
                <w:rFonts w:asciiTheme="minorHAnsi" w:hAnsiTheme="minorHAnsi" w:cstheme="minorBidi"/>
                <w:color w:val="auto"/>
                <w:sz w:val="22"/>
                <w:szCs w:val="22"/>
              </w:rPr>
              <w:t>Evidence of high standards of accuracy and attention to detail.</w:t>
            </w:r>
          </w:p>
        </w:tc>
        <w:tc>
          <w:tcPr>
            <w:tcW w:w="3199" w:type="dxa"/>
          </w:tcPr>
          <w:p w14:paraId="5D9308EF" w14:textId="77777777" w:rsidR="005427D4" w:rsidRPr="00F44501" w:rsidRDefault="005427D4" w:rsidP="00F44501">
            <w:pPr>
              <w:pStyle w:val="Default"/>
              <w:rPr>
                <w:rFonts w:asciiTheme="minorHAnsi" w:hAnsiTheme="minorHAnsi" w:cstheme="minorBidi"/>
                <w:color w:val="auto"/>
                <w:sz w:val="22"/>
                <w:szCs w:val="22"/>
              </w:rPr>
            </w:pPr>
          </w:p>
        </w:tc>
      </w:tr>
      <w:tr w:rsidR="00502C24" w14:paraId="7ACC5865" w14:textId="77777777" w:rsidTr="00CA325D">
        <w:tc>
          <w:tcPr>
            <w:tcW w:w="1701" w:type="dxa"/>
          </w:tcPr>
          <w:p w14:paraId="0D0BAE12" w14:textId="0DC8520E" w:rsidR="00502C24" w:rsidRDefault="00502C24">
            <w:r>
              <w:t>Knowledge and Understand</w:t>
            </w:r>
            <w:r w:rsidR="00F44501">
              <w:t>ing</w:t>
            </w:r>
          </w:p>
        </w:tc>
        <w:tc>
          <w:tcPr>
            <w:tcW w:w="4881" w:type="dxa"/>
          </w:tcPr>
          <w:p w14:paraId="0CFD46F9" w14:textId="3B5701E2" w:rsidR="00073158" w:rsidRPr="00CA325D" w:rsidRDefault="00073158" w:rsidP="00CA325D">
            <w:pPr>
              <w:pStyle w:val="Default"/>
              <w:numPr>
                <w:ilvl w:val="0"/>
                <w:numId w:val="27"/>
              </w:numPr>
              <w:rPr>
                <w:rFonts w:asciiTheme="minorHAnsi" w:hAnsiTheme="minorHAnsi" w:cstheme="minorBidi"/>
                <w:color w:val="auto"/>
                <w:sz w:val="22"/>
                <w:szCs w:val="22"/>
              </w:rPr>
            </w:pPr>
            <w:r w:rsidRPr="00CA325D">
              <w:rPr>
                <w:rFonts w:asciiTheme="minorHAnsi" w:hAnsiTheme="minorHAnsi" w:cstheme="minorBidi"/>
                <w:color w:val="auto"/>
                <w:sz w:val="22"/>
                <w:szCs w:val="22"/>
              </w:rPr>
              <w:t xml:space="preserve">To possess, or have the motivation to develop, a thorough knowledge of the work of Air Ambulances UK and the air ambulance sector </w:t>
            </w:r>
          </w:p>
          <w:p w14:paraId="1421AC34" w14:textId="1FC2188C" w:rsidR="00502C24" w:rsidRPr="00CA325D" w:rsidRDefault="007167A1" w:rsidP="00AC37F4">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 </w:t>
            </w:r>
          </w:p>
        </w:tc>
        <w:tc>
          <w:tcPr>
            <w:tcW w:w="3199" w:type="dxa"/>
          </w:tcPr>
          <w:p w14:paraId="4E95305A" w14:textId="77777777" w:rsidR="00502C24" w:rsidRDefault="007167A1" w:rsidP="00CA325D">
            <w:pPr>
              <w:pStyle w:val="ListParagraph"/>
              <w:numPr>
                <w:ilvl w:val="0"/>
                <w:numId w:val="27"/>
              </w:numPr>
            </w:pPr>
            <w:r>
              <w:t xml:space="preserve">Knowledge of the Fundraising Regulator Code of Fundraising Practise </w:t>
            </w:r>
            <w:r w:rsidR="00CA325D">
              <w:t xml:space="preserve">and its guidelines </w:t>
            </w:r>
          </w:p>
          <w:p w14:paraId="6AD7FB30" w14:textId="05F7B134" w:rsidR="00AC37F4" w:rsidRDefault="00AC37F4" w:rsidP="00CA325D">
            <w:pPr>
              <w:pStyle w:val="ListParagraph"/>
              <w:numPr>
                <w:ilvl w:val="0"/>
                <w:numId w:val="27"/>
              </w:numPr>
            </w:pPr>
            <w:r w:rsidRPr="00AC37F4">
              <w:t>Knowledge of data protection, GDPR and Gift Aid.</w:t>
            </w:r>
          </w:p>
        </w:tc>
      </w:tr>
      <w:tr w:rsidR="00502C24" w14:paraId="7B076017" w14:textId="77777777" w:rsidTr="00CA325D">
        <w:tc>
          <w:tcPr>
            <w:tcW w:w="1701" w:type="dxa"/>
          </w:tcPr>
          <w:p w14:paraId="0C68138E" w14:textId="6EC2F30D" w:rsidR="00502C24" w:rsidRDefault="00502C24">
            <w:r>
              <w:t xml:space="preserve">Personal </w:t>
            </w:r>
          </w:p>
        </w:tc>
        <w:tc>
          <w:tcPr>
            <w:tcW w:w="4881" w:type="dxa"/>
          </w:tcPr>
          <w:p w14:paraId="113C8703" w14:textId="5900AAF1" w:rsidR="00502C24" w:rsidRDefault="00502C24" w:rsidP="00502C24">
            <w:pPr>
              <w:pStyle w:val="Default"/>
              <w:numPr>
                <w:ilvl w:val="0"/>
                <w:numId w:val="10"/>
              </w:numPr>
              <w:rPr>
                <w:rFonts w:asciiTheme="minorHAnsi" w:hAnsiTheme="minorHAnsi" w:cstheme="minorBidi"/>
                <w:color w:val="auto"/>
                <w:sz w:val="22"/>
                <w:szCs w:val="22"/>
              </w:rPr>
            </w:pPr>
            <w:r w:rsidRPr="00502C24">
              <w:rPr>
                <w:rFonts w:asciiTheme="minorHAnsi" w:hAnsiTheme="minorHAnsi" w:cstheme="minorBidi"/>
                <w:color w:val="auto"/>
                <w:sz w:val="22"/>
                <w:szCs w:val="22"/>
              </w:rPr>
              <w:t xml:space="preserve">The ability to work under pressure and to deadlines </w:t>
            </w:r>
          </w:p>
          <w:p w14:paraId="09AAC0D0" w14:textId="3A65155B" w:rsidR="00F44501" w:rsidRPr="00502C24" w:rsidRDefault="00F44501" w:rsidP="00502C24">
            <w:pPr>
              <w:pStyle w:val="Default"/>
              <w:numPr>
                <w:ilvl w:val="0"/>
                <w:numId w:val="10"/>
              </w:numPr>
              <w:rPr>
                <w:rFonts w:asciiTheme="minorHAnsi" w:hAnsiTheme="minorHAnsi" w:cstheme="minorBidi"/>
                <w:color w:val="auto"/>
                <w:sz w:val="22"/>
                <w:szCs w:val="22"/>
              </w:rPr>
            </w:pPr>
            <w:r>
              <w:rPr>
                <w:rFonts w:asciiTheme="minorHAnsi" w:hAnsiTheme="minorHAnsi" w:cstheme="minorBidi"/>
                <w:color w:val="auto"/>
                <w:sz w:val="22"/>
                <w:szCs w:val="22"/>
              </w:rPr>
              <w:t>Creative</w:t>
            </w:r>
            <w:r w:rsidR="004B4554">
              <w:rPr>
                <w:rFonts w:asciiTheme="minorHAnsi" w:hAnsiTheme="minorHAnsi" w:cstheme="minorBidi"/>
                <w:color w:val="auto"/>
                <w:sz w:val="22"/>
                <w:szCs w:val="22"/>
              </w:rPr>
              <w:t xml:space="preserve"> and innovative</w:t>
            </w:r>
            <w:r>
              <w:rPr>
                <w:rFonts w:asciiTheme="minorHAnsi" w:hAnsiTheme="minorHAnsi" w:cstheme="minorBidi"/>
                <w:color w:val="auto"/>
                <w:sz w:val="22"/>
                <w:szCs w:val="22"/>
              </w:rPr>
              <w:t xml:space="preserve"> thinking </w:t>
            </w:r>
          </w:p>
          <w:p w14:paraId="5675541D" w14:textId="0A09B5AB" w:rsidR="00502C24" w:rsidRPr="00502C24" w:rsidRDefault="00502C24" w:rsidP="00502C24">
            <w:pPr>
              <w:pStyle w:val="Default"/>
              <w:numPr>
                <w:ilvl w:val="0"/>
                <w:numId w:val="10"/>
              </w:numPr>
              <w:rPr>
                <w:rFonts w:asciiTheme="minorHAnsi" w:hAnsiTheme="minorHAnsi" w:cstheme="minorBidi"/>
                <w:color w:val="auto"/>
                <w:sz w:val="22"/>
                <w:szCs w:val="22"/>
              </w:rPr>
            </w:pPr>
            <w:r w:rsidRPr="00502C24">
              <w:rPr>
                <w:rFonts w:asciiTheme="minorHAnsi" w:hAnsiTheme="minorHAnsi" w:cstheme="minorBidi"/>
                <w:color w:val="auto"/>
                <w:sz w:val="22"/>
                <w:szCs w:val="22"/>
              </w:rPr>
              <w:t xml:space="preserve">Commitment to supporting and demonstrating Air Ambulances UK </w:t>
            </w:r>
            <w:r w:rsidR="005427D4">
              <w:rPr>
                <w:rFonts w:asciiTheme="minorHAnsi" w:hAnsiTheme="minorHAnsi" w:cstheme="minorBidi"/>
                <w:color w:val="auto"/>
                <w:sz w:val="22"/>
                <w:szCs w:val="22"/>
              </w:rPr>
              <w:t>v</w:t>
            </w:r>
            <w:r w:rsidRPr="00502C24">
              <w:rPr>
                <w:rFonts w:asciiTheme="minorHAnsi" w:hAnsiTheme="minorHAnsi" w:cstheme="minorBidi"/>
                <w:color w:val="auto"/>
                <w:sz w:val="22"/>
                <w:szCs w:val="22"/>
              </w:rPr>
              <w:t xml:space="preserve">alues and behaviours in your work internally and externally </w:t>
            </w:r>
          </w:p>
          <w:p w14:paraId="0FC2E19E" w14:textId="77777777" w:rsidR="00502C24" w:rsidRDefault="00502C24"/>
        </w:tc>
        <w:tc>
          <w:tcPr>
            <w:tcW w:w="3199" w:type="dxa"/>
          </w:tcPr>
          <w:p w14:paraId="42561243" w14:textId="77777777" w:rsidR="00502C24" w:rsidRDefault="00502C24"/>
        </w:tc>
      </w:tr>
      <w:tr w:rsidR="00502C24" w14:paraId="39E86EAA" w14:textId="77777777" w:rsidTr="00CA325D">
        <w:trPr>
          <w:trHeight w:val="806"/>
        </w:trPr>
        <w:tc>
          <w:tcPr>
            <w:tcW w:w="1701" w:type="dxa"/>
          </w:tcPr>
          <w:p w14:paraId="64FE44B2" w14:textId="1B0F5127" w:rsidR="00502C24" w:rsidRDefault="00502C24">
            <w:r>
              <w:t>Other</w:t>
            </w:r>
          </w:p>
        </w:tc>
        <w:tc>
          <w:tcPr>
            <w:tcW w:w="4881" w:type="dxa"/>
          </w:tcPr>
          <w:p w14:paraId="57300EFF" w14:textId="3870A14D" w:rsidR="005427D4" w:rsidRDefault="00502C24" w:rsidP="005427D4">
            <w:pPr>
              <w:pStyle w:val="ListParagraph"/>
              <w:numPr>
                <w:ilvl w:val="0"/>
                <w:numId w:val="7"/>
              </w:numPr>
            </w:pPr>
            <w:r>
              <w:t xml:space="preserve">Driving license </w:t>
            </w:r>
          </w:p>
          <w:p w14:paraId="53E8E47B" w14:textId="13F009C7" w:rsidR="005427D4" w:rsidRPr="006B3EAA" w:rsidRDefault="005427D4" w:rsidP="005427D4">
            <w:pPr>
              <w:pStyle w:val="ListParagraph"/>
              <w:numPr>
                <w:ilvl w:val="0"/>
                <w:numId w:val="7"/>
              </w:numPr>
            </w:pPr>
            <w:r w:rsidRPr="006B3EAA">
              <w:t>Access to your own vehicle</w:t>
            </w:r>
          </w:p>
          <w:p w14:paraId="099E41B3" w14:textId="0D4852C5" w:rsidR="004B4554" w:rsidRDefault="00502C24" w:rsidP="004B4554">
            <w:pPr>
              <w:pStyle w:val="ListParagraph"/>
              <w:numPr>
                <w:ilvl w:val="0"/>
                <w:numId w:val="7"/>
              </w:numPr>
            </w:pPr>
            <w:r>
              <w:t xml:space="preserve">Willingness to travel, including </w:t>
            </w:r>
            <w:r w:rsidR="00293A6D">
              <w:t xml:space="preserve">occasional </w:t>
            </w:r>
            <w:r>
              <w:t xml:space="preserve">overnight stays </w:t>
            </w:r>
          </w:p>
        </w:tc>
        <w:tc>
          <w:tcPr>
            <w:tcW w:w="3199" w:type="dxa"/>
          </w:tcPr>
          <w:p w14:paraId="174B2C1F" w14:textId="77777777" w:rsidR="00502C24" w:rsidRDefault="00502C24"/>
        </w:tc>
      </w:tr>
    </w:tbl>
    <w:p w14:paraId="1D6DF46D" w14:textId="77777777" w:rsidR="00F47D3F" w:rsidRPr="00F47D3F" w:rsidRDefault="00F47D3F" w:rsidP="00F47D3F">
      <w:pPr>
        <w:autoSpaceDE w:val="0"/>
        <w:autoSpaceDN w:val="0"/>
        <w:adjustRightInd w:val="0"/>
        <w:spacing w:after="0" w:line="240" w:lineRule="auto"/>
        <w:rPr>
          <w:rFonts w:ascii="Arial" w:hAnsi="Arial" w:cs="Arial"/>
          <w:color w:val="000000"/>
          <w:sz w:val="24"/>
          <w:szCs w:val="24"/>
        </w:rPr>
      </w:pPr>
    </w:p>
    <w:p w14:paraId="1B2491D7" w14:textId="77777777" w:rsidR="00834AF2" w:rsidRPr="004C53B8" w:rsidRDefault="00834AF2" w:rsidP="00834AF2">
      <w:pPr>
        <w:autoSpaceDE w:val="0"/>
        <w:autoSpaceDN w:val="0"/>
        <w:adjustRightInd w:val="0"/>
        <w:spacing w:after="0" w:line="240" w:lineRule="auto"/>
      </w:pPr>
    </w:p>
    <w:p w14:paraId="64FBA431" w14:textId="77777777" w:rsidR="00834AF2" w:rsidRPr="004C53B8" w:rsidRDefault="00834AF2" w:rsidP="00834AF2">
      <w:pPr>
        <w:pStyle w:val="NormalWeb"/>
        <w:spacing w:before="0" w:beforeAutospacing="0" w:after="150" w:afterAutospacing="0"/>
        <w:textAlignment w:val="baseline"/>
        <w:rPr>
          <w:rFonts w:asciiTheme="minorHAnsi" w:eastAsiaTheme="minorHAnsi" w:hAnsiTheme="minorHAnsi" w:cstheme="minorBidi"/>
          <w:sz w:val="22"/>
          <w:szCs w:val="22"/>
          <w:lang w:eastAsia="en-US"/>
        </w:rPr>
      </w:pPr>
      <w:r w:rsidRPr="004C53B8">
        <w:rPr>
          <w:rFonts w:asciiTheme="minorHAnsi" w:eastAsiaTheme="minorHAnsi" w:hAnsiTheme="minorHAnsi" w:cstheme="minorBidi"/>
          <w:sz w:val="22"/>
          <w:szCs w:val="22"/>
          <w:lang w:eastAsia="en-US"/>
        </w:rPr>
        <w:t>We may close this vacancy early if we believe we have enough strong applications to be able to successfully fill the role(s). Interested candidates are encouraged to apply as soon as possible.</w:t>
      </w:r>
    </w:p>
    <w:p w14:paraId="630C6E6E" w14:textId="77777777" w:rsidR="00E7641D" w:rsidRDefault="00E7641D"/>
    <w:sectPr w:rsidR="00E764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F618" w14:textId="77777777" w:rsidR="005F19C3" w:rsidRDefault="005F19C3" w:rsidP="00CA325D">
      <w:pPr>
        <w:spacing w:after="0" w:line="240" w:lineRule="auto"/>
      </w:pPr>
      <w:r>
        <w:separator/>
      </w:r>
    </w:p>
  </w:endnote>
  <w:endnote w:type="continuationSeparator" w:id="0">
    <w:p w14:paraId="3AED4CFB" w14:textId="77777777" w:rsidR="005F19C3" w:rsidRDefault="005F19C3" w:rsidP="00CA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B9AB" w14:textId="77777777" w:rsidR="005F19C3" w:rsidRDefault="005F19C3" w:rsidP="00CA325D">
      <w:pPr>
        <w:spacing w:after="0" w:line="240" w:lineRule="auto"/>
      </w:pPr>
      <w:r>
        <w:separator/>
      </w:r>
    </w:p>
  </w:footnote>
  <w:footnote w:type="continuationSeparator" w:id="0">
    <w:p w14:paraId="1E509237" w14:textId="77777777" w:rsidR="005F19C3" w:rsidRDefault="005F19C3" w:rsidP="00CA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F231" w14:textId="1AB081C6" w:rsidR="005F19C3" w:rsidRDefault="005F19C3">
    <w:pPr>
      <w:pStyle w:val="Header"/>
    </w:pPr>
    <w:r>
      <w:rPr>
        <w:noProof/>
      </w:rPr>
      <w:drawing>
        <wp:anchor distT="0" distB="0" distL="114300" distR="114300" simplePos="0" relativeHeight="251658240" behindDoc="0" locked="0" layoutInCell="1" allowOverlap="1" wp14:anchorId="006F4374" wp14:editId="5916E250">
          <wp:simplePos x="0" y="0"/>
          <wp:positionH relativeFrom="column">
            <wp:posOffset>4533900</wp:posOffset>
          </wp:positionH>
          <wp:positionV relativeFrom="paragraph">
            <wp:posOffset>-233680</wp:posOffset>
          </wp:positionV>
          <wp:extent cx="1902356" cy="593090"/>
          <wp:effectExtent l="0" t="0" r="3175" b="0"/>
          <wp:wrapSquare wrapText="bothSides"/>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02356" cy="59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1718A"/>
    <w:multiLevelType w:val="hybridMultilevel"/>
    <w:tmpl w:val="968A30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22023A"/>
    <w:multiLevelType w:val="hybridMultilevel"/>
    <w:tmpl w:val="EAE0AF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4F4C6F"/>
    <w:multiLevelType w:val="hybridMultilevel"/>
    <w:tmpl w:val="16A2FD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F90F42"/>
    <w:multiLevelType w:val="hybridMultilevel"/>
    <w:tmpl w:val="CAD75A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3247739"/>
    <w:multiLevelType w:val="hybridMultilevel"/>
    <w:tmpl w:val="E1A138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C5B4F3"/>
    <w:multiLevelType w:val="hybridMultilevel"/>
    <w:tmpl w:val="A49FCD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BBE7C4B"/>
    <w:multiLevelType w:val="hybridMultilevel"/>
    <w:tmpl w:val="AE7D4A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D04ED8"/>
    <w:multiLevelType w:val="hybridMultilevel"/>
    <w:tmpl w:val="B52E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183E11"/>
    <w:multiLevelType w:val="hybridMultilevel"/>
    <w:tmpl w:val="9B7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A43858"/>
    <w:multiLevelType w:val="hybridMultilevel"/>
    <w:tmpl w:val="7B3C2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CAD7E3"/>
    <w:multiLevelType w:val="hybridMultilevel"/>
    <w:tmpl w:val="6B59F8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722087"/>
    <w:multiLevelType w:val="hybridMultilevel"/>
    <w:tmpl w:val="6ED09CF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3171C"/>
    <w:multiLevelType w:val="hybridMultilevel"/>
    <w:tmpl w:val="79D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0D743F"/>
    <w:multiLevelType w:val="hybridMultilevel"/>
    <w:tmpl w:val="779AB2A2"/>
    <w:lvl w:ilvl="0" w:tplc="08090001">
      <w:start w:val="1"/>
      <w:numFmt w:val="bullet"/>
      <w:lvlText w:val=""/>
      <w:lvlJc w:val="left"/>
      <w:pPr>
        <w:ind w:left="0" w:firstLine="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049839A"/>
    <w:multiLevelType w:val="hybridMultilevel"/>
    <w:tmpl w:val="3AE45B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E1C55E"/>
    <w:multiLevelType w:val="hybridMultilevel"/>
    <w:tmpl w:val="8BE93B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7821BB"/>
    <w:multiLevelType w:val="multilevel"/>
    <w:tmpl w:val="6504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C56D0"/>
    <w:multiLevelType w:val="hybridMultilevel"/>
    <w:tmpl w:val="603C586E"/>
    <w:lvl w:ilvl="0" w:tplc="156C1ABE">
      <w:start w:val="1"/>
      <w:numFmt w:val="bullet"/>
      <w:lvlText w:val="-"/>
      <w:lvlJc w:val="left"/>
      <w:pPr>
        <w:ind w:left="1125" w:hanging="360"/>
      </w:pPr>
      <w:rPr>
        <w:rFonts w:ascii="Calibri" w:eastAsia="Times New Roman" w:hAnsi="Calibri" w:cs="Calibri"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18" w15:restartNumberingAfterBreak="0">
    <w:nsid w:val="2D7AFEA9"/>
    <w:multiLevelType w:val="hybridMultilevel"/>
    <w:tmpl w:val="573F40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2919ED"/>
    <w:multiLevelType w:val="hybridMultilevel"/>
    <w:tmpl w:val="9228A2D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CC13E"/>
    <w:multiLevelType w:val="hybridMultilevel"/>
    <w:tmpl w:val="473017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C02407"/>
    <w:multiLevelType w:val="hybridMultilevel"/>
    <w:tmpl w:val="A2D68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627069"/>
    <w:multiLevelType w:val="hybridMultilevel"/>
    <w:tmpl w:val="6FAE56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755073"/>
    <w:multiLevelType w:val="hybridMultilevel"/>
    <w:tmpl w:val="04825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2E7954"/>
    <w:multiLevelType w:val="hybridMultilevel"/>
    <w:tmpl w:val="5C6C2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04C8C7"/>
    <w:multiLevelType w:val="hybridMultilevel"/>
    <w:tmpl w:val="04CC6C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7B51653"/>
    <w:multiLevelType w:val="multilevel"/>
    <w:tmpl w:val="3DF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CCB66E"/>
    <w:multiLevelType w:val="hybridMultilevel"/>
    <w:tmpl w:val="73A697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C16ADE"/>
    <w:multiLevelType w:val="hybridMultilevel"/>
    <w:tmpl w:val="6FAD37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F8B12FC"/>
    <w:multiLevelType w:val="hybridMultilevel"/>
    <w:tmpl w:val="0C1A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912EF4"/>
    <w:multiLevelType w:val="hybridMultilevel"/>
    <w:tmpl w:val="EF32F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69508C"/>
    <w:multiLevelType w:val="hybridMultilevel"/>
    <w:tmpl w:val="B09A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FC85D"/>
    <w:multiLevelType w:val="hybridMultilevel"/>
    <w:tmpl w:val="3ADC12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9134B3"/>
    <w:multiLevelType w:val="hybridMultilevel"/>
    <w:tmpl w:val="E47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0237F3"/>
    <w:multiLevelType w:val="hybridMultilevel"/>
    <w:tmpl w:val="DB1A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9691155">
    <w:abstractNumId w:val="31"/>
  </w:num>
  <w:num w:numId="2" w16cid:durableId="1055935076">
    <w:abstractNumId w:val="2"/>
  </w:num>
  <w:num w:numId="3" w16cid:durableId="1723943606">
    <w:abstractNumId w:val="10"/>
  </w:num>
  <w:num w:numId="4" w16cid:durableId="764806197">
    <w:abstractNumId w:val="15"/>
  </w:num>
  <w:num w:numId="5" w16cid:durableId="462383075">
    <w:abstractNumId w:val="18"/>
  </w:num>
  <w:num w:numId="6" w16cid:durableId="147719369">
    <w:abstractNumId w:val="12"/>
  </w:num>
  <w:num w:numId="7" w16cid:durableId="1226261407">
    <w:abstractNumId w:val="23"/>
  </w:num>
  <w:num w:numId="8" w16cid:durableId="1463502732">
    <w:abstractNumId w:val="0"/>
  </w:num>
  <w:num w:numId="9" w16cid:durableId="1798064470">
    <w:abstractNumId w:val="22"/>
  </w:num>
  <w:num w:numId="10" w16cid:durableId="624624182">
    <w:abstractNumId w:val="9"/>
  </w:num>
  <w:num w:numId="11" w16cid:durableId="1984388591">
    <w:abstractNumId w:val="3"/>
  </w:num>
  <w:num w:numId="12" w16cid:durableId="2114786358">
    <w:abstractNumId w:val="14"/>
  </w:num>
  <w:num w:numId="13" w16cid:durableId="1475903189">
    <w:abstractNumId w:val="4"/>
  </w:num>
  <w:num w:numId="14" w16cid:durableId="1356037459">
    <w:abstractNumId w:val="1"/>
  </w:num>
  <w:num w:numId="15" w16cid:durableId="1055272488">
    <w:abstractNumId w:val="27"/>
  </w:num>
  <w:num w:numId="16" w16cid:durableId="1443262724">
    <w:abstractNumId w:val="25"/>
  </w:num>
  <w:num w:numId="17" w16cid:durableId="8262133">
    <w:abstractNumId w:val="32"/>
  </w:num>
  <w:num w:numId="18" w16cid:durableId="2008635763">
    <w:abstractNumId w:val="30"/>
  </w:num>
  <w:num w:numId="19" w16cid:durableId="1841768651">
    <w:abstractNumId w:val="19"/>
  </w:num>
  <w:num w:numId="20" w16cid:durableId="1667512993">
    <w:abstractNumId w:val="11"/>
  </w:num>
  <w:num w:numId="21" w16cid:durableId="877090352">
    <w:abstractNumId w:val="28"/>
  </w:num>
  <w:num w:numId="22" w16cid:durableId="163277209">
    <w:abstractNumId w:val="5"/>
  </w:num>
  <w:num w:numId="23" w16cid:durableId="840197831">
    <w:abstractNumId w:val="20"/>
  </w:num>
  <w:num w:numId="24" w16cid:durableId="1623490529">
    <w:abstractNumId w:val="24"/>
  </w:num>
  <w:num w:numId="25" w16cid:durableId="1110051344">
    <w:abstractNumId w:val="34"/>
  </w:num>
  <w:num w:numId="26" w16cid:durableId="1180389503">
    <w:abstractNumId w:val="29"/>
  </w:num>
  <w:num w:numId="27" w16cid:durableId="1136754538">
    <w:abstractNumId w:val="7"/>
  </w:num>
  <w:num w:numId="28" w16cid:durableId="1727147093">
    <w:abstractNumId w:val="21"/>
  </w:num>
  <w:num w:numId="29" w16cid:durableId="1008753802">
    <w:abstractNumId w:val="6"/>
  </w:num>
  <w:num w:numId="30" w16cid:durableId="1145707155">
    <w:abstractNumId w:val="17"/>
  </w:num>
  <w:num w:numId="31" w16cid:durableId="1201670000">
    <w:abstractNumId w:val="26"/>
  </w:num>
  <w:num w:numId="32" w16cid:durableId="1200968305">
    <w:abstractNumId w:val="16"/>
  </w:num>
  <w:num w:numId="33" w16cid:durableId="1480228118">
    <w:abstractNumId w:val="8"/>
  </w:num>
  <w:num w:numId="34" w16cid:durableId="1617472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72714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82"/>
    <w:rsid w:val="0004685F"/>
    <w:rsid w:val="00067D77"/>
    <w:rsid w:val="00073158"/>
    <w:rsid w:val="000A5E7E"/>
    <w:rsid w:val="000E570E"/>
    <w:rsid w:val="001169CE"/>
    <w:rsid w:val="00131904"/>
    <w:rsid w:val="00194C68"/>
    <w:rsid w:val="001B7AE4"/>
    <w:rsid w:val="001E6A54"/>
    <w:rsid w:val="00201713"/>
    <w:rsid w:val="00212D5C"/>
    <w:rsid w:val="002167EF"/>
    <w:rsid w:val="00293A6D"/>
    <w:rsid w:val="002E498C"/>
    <w:rsid w:val="00336144"/>
    <w:rsid w:val="003F1D19"/>
    <w:rsid w:val="004B4554"/>
    <w:rsid w:val="004B6A13"/>
    <w:rsid w:val="00502C24"/>
    <w:rsid w:val="00531DCB"/>
    <w:rsid w:val="005427D4"/>
    <w:rsid w:val="00542984"/>
    <w:rsid w:val="00543C89"/>
    <w:rsid w:val="005C6CF1"/>
    <w:rsid w:val="005F19C3"/>
    <w:rsid w:val="00691C11"/>
    <w:rsid w:val="006954AE"/>
    <w:rsid w:val="006B3EAA"/>
    <w:rsid w:val="006C77E1"/>
    <w:rsid w:val="006E57EC"/>
    <w:rsid w:val="007152C4"/>
    <w:rsid w:val="007167A1"/>
    <w:rsid w:val="00760540"/>
    <w:rsid w:val="007E02D6"/>
    <w:rsid w:val="007E769B"/>
    <w:rsid w:val="00805E48"/>
    <w:rsid w:val="00834AF2"/>
    <w:rsid w:val="008D4FA7"/>
    <w:rsid w:val="00917601"/>
    <w:rsid w:val="0096549A"/>
    <w:rsid w:val="00985013"/>
    <w:rsid w:val="009E5852"/>
    <w:rsid w:val="00A54863"/>
    <w:rsid w:val="00A61F32"/>
    <w:rsid w:val="00A64222"/>
    <w:rsid w:val="00A7283D"/>
    <w:rsid w:val="00A81CC1"/>
    <w:rsid w:val="00AC2F67"/>
    <w:rsid w:val="00AC37F4"/>
    <w:rsid w:val="00AE1364"/>
    <w:rsid w:val="00B44BE4"/>
    <w:rsid w:val="00B609C4"/>
    <w:rsid w:val="00BA545A"/>
    <w:rsid w:val="00C771AF"/>
    <w:rsid w:val="00C86989"/>
    <w:rsid w:val="00CA325D"/>
    <w:rsid w:val="00CE29A7"/>
    <w:rsid w:val="00D04D5B"/>
    <w:rsid w:val="00D07E0D"/>
    <w:rsid w:val="00D2126C"/>
    <w:rsid w:val="00D34197"/>
    <w:rsid w:val="00D6708F"/>
    <w:rsid w:val="00DE4665"/>
    <w:rsid w:val="00E05735"/>
    <w:rsid w:val="00E203FC"/>
    <w:rsid w:val="00E2294C"/>
    <w:rsid w:val="00E66824"/>
    <w:rsid w:val="00E7641D"/>
    <w:rsid w:val="00E81866"/>
    <w:rsid w:val="00EC0A36"/>
    <w:rsid w:val="00ED7473"/>
    <w:rsid w:val="00F3384E"/>
    <w:rsid w:val="00F44501"/>
    <w:rsid w:val="00F47D3F"/>
    <w:rsid w:val="00F54F12"/>
    <w:rsid w:val="00F87F82"/>
    <w:rsid w:val="00FD5C8F"/>
    <w:rsid w:val="00FF1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A6B18"/>
  <w15:chartTrackingRefBased/>
  <w15:docId w15:val="{F7FFD833-D3C8-442C-BF5C-834A90D8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713"/>
    <w:pPr>
      <w:ind w:left="720"/>
      <w:contextualSpacing/>
    </w:pPr>
  </w:style>
  <w:style w:type="paragraph" w:customStyle="1" w:styleId="Default">
    <w:name w:val="Default"/>
    <w:rsid w:val="00D07E0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0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25D"/>
  </w:style>
  <w:style w:type="paragraph" w:styleId="Footer">
    <w:name w:val="footer"/>
    <w:basedOn w:val="Normal"/>
    <w:link w:val="FooterChar"/>
    <w:uiPriority w:val="99"/>
    <w:unhideWhenUsed/>
    <w:rsid w:val="00CA3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25D"/>
  </w:style>
  <w:style w:type="paragraph" w:styleId="BalloonText">
    <w:name w:val="Balloon Text"/>
    <w:basedOn w:val="Normal"/>
    <w:link w:val="BalloonTextChar"/>
    <w:uiPriority w:val="99"/>
    <w:semiHidden/>
    <w:unhideWhenUsed/>
    <w:rsid w:val="00CE29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29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29A7"/>
    <w:rPr>
      <w:sz w:val="16"/>
      <w:szCs w:val="16"/>
    </w:rPr>
  </w:style>
  <w:style w:type="paragraph" w:styleId="CommentText">
    <w:name w:val="annotation text"/>
    <w:basedOn w:val="Normal"/>
    <w:link w:val="CommentTextChar"/>
    <w:uiPriority w:val="99"/>
    <w:semiHidden/>
    <w:unhideWhenUsed/>
    <w:rsid w:val="00CE29A7"/>
    <w:pPr>
      <w:spacing w:line="240" w:lineRule="auto"/>
    </w:pPr>
    <w:rPr>
      <w:sz w:val="20"/>
      <w:szCs w:val="20"/>
    </w:rPr>
  </w:style>
  <w:style w:type="character" w:customStyle="1" w:styleId="CommentTextChar">
    <w:name w:val="Comment Text Char"/>
    <w:basedOn w:val="DefaultParagraphFont"/>
    <w:link w:val="CommentText"/>
    <w:uiPriority w:val="99"/>
    <w:semiHidden/>
    <w:rsid w:val="00CE29A7"/>
    <w:rPr>
      <w:sz w:val="20"/>
      <w:szCs w:val="20"/>
    </w:rPr>
  </w:style>
  <w:style w:type="paragraph" w:styleId="CommentSubject">
    <w:name w:val="annotation subject"/>
    <w:basedOn w:val="CommentText"/>
    <w:next w:val="CommentText"/>
    <w:link w:val="CommentSubjectChar"/>
    <w:uiPriority w:val="99"/>
    <w:semiHidden/>
    <w:unhideWhenUsed/>
    <w:rsid w:val="00CE29A7"/>
    <w:rPr>
      <w:b/>
      <w:bCs/>
    </w:rPr>
  </w:style>
  <w:style w:type="character" w:customStyle="1" w:styleId="CommentSubjectChar">
    <w:name w:val="Comment Subject Char"/>
    <w:basedOn w:val="CommentTextChar"/>
    <w:link w:val="CommentSubject"/>
    <w:uiPriority w:val="99"/>
    <w:semiHidden/>
    <w:rsid w:val="00CE29A7"/>
    <w:rPr>
      <w:b/>
      <w:bCs/>
      <w:sz w:val="20"/>
      <w:szCs w:val="20"/>
    </w:rPr>
  </w:style>
  <w:style w:type="paragraph" w:styleId="NormalWeb">
    <w:name w:val="Normal (Web)"/>
    <w:basedOn w:val="Normal"/>
    <w:uiPriority w:val="99"/>
    <w:semiHidden/>
    <w:unhideWhenUsed/>
    <w:rsid w:val="008D4F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93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6251">
      <w:bodyDiv w:val="1"/>
      <w:marLeft w:val="0"/>
      <w:marRight w:val="0"/>
      <w:marTop w:val="0"/>
      <w:marBottom w:val="0"/>
      <w:divBdr>
        <w:top w:val="none" w:sz="0" w:space="0" w:color="auto"/>
        <w:left w:val="none" w:sz="0" w:space="0" w:color="auto"/>
        <w:bottom w:val="none" w:sz="0" w:space="0" w:color="auto"/>
        <w:right w:val="none" w:sz="0" w:space="0" w:color="auto"/>
      </w:divBdr>
    </w:div>
    <w:div w:id="895897720">
      <w:bodyDiv w:val="1"/>
      <w:marLeft w:val="0"/>
      <w:marRight w:val="0"/>
      <w:marTop w:val="0"/>
      <w:marBottom w:val="0"/>
      <w:divBdr>
        <w:top w:val="none" w:sz="0" w:space="0" w:color="auto"/>
        <w:left w:val="none" w:sz="0" w:space="0" w:color="auto"/>
        <w:bottom w:val="none" w:sz="0" w:space="0" w:color="auto"/>
        <w:right w:val="none" w:sz="0" w:space="0" w:color="auto"/>
      </w:divBdr>
    </w:div>
    <w:div w:id="904335808">
      <w:bodyDiv w:val="1"/>
      <w:marLeft w:val="0"/>
      <w:marRight w:val="0"/>
      <w:marTop w:val="0"/>
      <w:marBottom w:val="0"/>
      <w:divBdr>
        <w:top w:val="none" w:sz="0" w:space="0" w:color="auto"/>
        <w:left w:val="none" w:sz="0" w:space="0" w:color="auto"/>
        <w:bottom w:val="none" w:sz="0" w:space="0" w:color="auto"/>
        <w:right w:val="none" w:sz="0" w:space="0" w:color="auto"/>
      </w:divBdr>
    </w:div>
    <w:div w:id="9895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emma.katharine.carter@gmail.com</dc:creator>
  <cp:keywords/>
  <dc:description/>
  <cp:lastModifiedBy>Emma Carter</cp:lastModifiedBy>
  <cp:revision>3</cp:revision>
  <dcterms:created xsi:type="dcterms:W3CDTF">2023-11-22T17:03:00Z</dcterms:created>
  <dcterms:modified xsi:type="dcterms:W3CDTF">2023-11-22T17:06:00Z</dcterms:modified>
</cp:coreProperties>
</file>